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4" w:rsidRDefault="00454624">
      <w:bookmarkStart w:id="0" w:name="_GoBack"/>
      <w:bookmarkEnd w:id="0"/>
    </w:p>
    <w:p w:rsidR="000D6482" w:rsidRDefault="000D6482" w:rsidP="00F90D6C">
      <w:pPr>
        <w:jc w:val="center"/>
        <w:rPr>
          <w:rFonts w:ascii="Times New Roman" w:hAnsi="Times New Roman" w:cs="Times New Roman"/>
          <w:b/>
          <w:sz w:val="28"/>
        </w:rPr>
      </w:pPr>
      <w:r w:rsidRPr="000D6482">
        <w:rPr>
          <w:rFonts w:ascii="Times New Roman" w:hAnsi="Times New Roman" w:cs="Times New Roman"/>
          <w:b/>
          <w:sz w:val="28"/>
        </w:rPr>
        <w:t>Задание</w:t>
      </w:r>
    </w:p>
    <w:p w:rsidR="000D6482" w:rsidRDefault="000D6482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выполнить </w:t>
      </w:r>
      <w:r w:rsidR="0095741E">
        <w:rPr>
          <w:rFonts w:ascii="Times New Roman" w:hAnsi="Times New Roman" w:cs="Times New Roman"/>
          <w:sz w:val="28"/>
        </w:rPr>
        <w:t xml:space="preserve">практическое задание </w:t>
      </w:r>
      <w:r w:rsidR="00F90D6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 выполненное задание скинуть на </w:t>
      </w:r>
      <w:r w:rsidRPr="006B1424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Pr="006B1424">
          <w:rPr>
            <w:rStyle w:val="a3"/>
            <w:rFonts w:ascii="Times New Roman" w:hAnsi="Times New Roman" w:cs="Times New Roman"/>
            <w:sz w:val="28"/>
            <w:szCs w:val="28"/>
          </w:rPr>
          <w:t>iranaz20@mail.ru</w:t>
        </w:r>
      </w:hyperlink>
    </w:p>
    <w:p w:rsidR="000D6482" w:rsidRDefault="000D6482" w:rsidP="000D6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Сдать до </w:t>
      </w:r>
      <w:r w:rsidR="00F90D6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40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F90D6C" w:rsidRPr="00BB0BEB" w:rsidRDefault="00F90D6C" w:rsidP="00F90D6C">
      <w:pPr>
        <w:jc w:val="center"/>
        <w:rPr>
          <w:rFonts w:ascii="Arial" w:hAnsi="Arial" w:cs="Arial"/>
          <w:b/>
          <w:sz w:val="32"/>
          <w:szCs w:val="32"/>
        </w:rPr>
      </w:pPr>
      <w:r w:rsidRPr="00BB0BEB">
        <w:rPr>
          <w:rFonts w:ascii="Arial" w:hAnsi="Arial" w:cs="Arial"/>
          <w:b/>
          <w:sz w:val="32"/>
          <w:szCs w:val="32"/>
        </w:rPr>
        <w:t>ПРАКТИЧЕСКАЯ РАБОТА №</w:t>
      </w:r>
      <w:r>
        <w:rPr>
          <w:rFonts w:ascii="Arial" w:hAnsi="Arial" w:cs="Arial"/>
          <w:b/>
          <w:sz w:val="32"/>
          <w:szCs w:val="32"/>
        </w:rPr>
        <w:t xml:space="preserve"> 8</w:t>
      </w:r>
    </w:p>
    <w:p w:rsidR="00F90D6C" w:rsidRPr="00EE0BF3" w:rsidRDefault="00F90D6C" w:rsidP="00F90D6C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п</w:t>
      </w:r>
      <w:r w:rsidRPr="00EE0BF3">
        <w:rPr>
          <w:rFonts w:ascii="Arial" w:hAnsi="Arial" w:cs="Arial"/>
          <w:sz w:val="32"/>
          <w:szCs w:val="36"/>
        </w:rPr>
        <w:t>о предмету «</w:t>
      </w:r>
      <w:r>
        <w:rPr>
          <w:rFonts w:ascii="Arial" w:hAnsi="Arial" w:cs="Arial"/>
          <w:sz w:val="32"/>
          <w:szCs w:val="36"/>
        </w:rPr>
        <w:t>Основы л</w:t>
      </w:r>
      <w:r w:rsidRPr="00EE0BF3">
        <w:rPr>
          <w:rFonts w:ascii="Arial" w:hAnsi="Arial" w:cs="Arial"/>
          <w:sz w:val="32"/>
          <w:szCs w:val="36"/>
        </w:rPr>
        <w:t>огистик</w:t>
      </w:r>
      <w:r>
        <w:rPr>
          <w:rFonts w:ascii="Arial" w:hAnsi="Arial" w:cs="Arial"/>
          <w:sz w:val="32"/>
          <w:szCs w:val="36"/>
        </w:rPr>
        <w:t>и</w:t>
      </w:r>
      <w:r w:rsidRPr="00EE0BF3">
        <w:rPr>
          <w:rFonts w:ascii="Arial" w:hAnsi="Arial" w:cs="Arial"/>
          <w:sz w:val="32"/>
          <w:szCs w:val="36"/>
        </w:rPr>
        <w:t>»</w:t>
      </w:r>
    </w:p>
    <w:p w:rsidR="00F90D6C" w:rsidRDefault="00F90D6C" w:rsidP="00F90D6C">
      <w:pPr>
        <w:jc w:val="center"/>
        <w:rPr>
          <w:rFonts w:ascii="Arial" w:hAnsi="Arial" w:cs="Arial"/>
          <w:i/>
          <w:spacing w:val="-10"/>
          <w:w w:val="115"/>
          <w:sz w:val="28"/>
          <w:szCs w:val="28"/>
        </w:rPr>
      </w:pPr>
      <w:r w:rsidRPr="00CD555A">
        <w:rPr>
          <w:rFonts w:ascii="Arial" w:hAnsi="Arial" w:cs="Arial"/>
          <w:i/>
          <w:spacing w:val="-10"/>
          <w:w w:val="115"/>
          <w:sz w:val="28"/>
          <w:szCs w:val="28"/>
        </w:rPr>
        <w:t>Студента _____________________ 3</w:t>
      </w:r>
      <w:proofErr w:type="gramStart"/>
      <w:r w:rsidRPr="00CD555A">
        <w:rPr>
          <w:rFonts w:ascii="Arial" w:hAnsi="Arial" w:cs="Arial"/>
          <w:i/>
          <w:spacing w:val="-10"/>
          <w:w w:val="115"/>
          <w:sz w:val="28"/>
          <w:szCs w:val="28"/>
        </w:rPr>
        <w:t>э-</w:t>
      </w:r>
      <w:proofErr w:type="gramEnd"/>
      <w:r w:rsidRPr="00CD555A">
        <w:rPr>
          <w:rFonts w:ascii="Arial" w:hAnsi="Arial" w:cs="Arial"/>
          <w:i/>
          <w:spacing w:val="-10"/>
          <w:w w:val="115"/>
          <w:sz w:val="28"/>
          <w:szCs w:val="28"/>
        </w:rPr>
        <w:t>___</w:t>
      </w:r>
      <w:r>
        <w:rPr>
          <w:rFonts w:ascii="Arial" w:hAnsi="Arial" w:cs="Arial"/>
          <w:i/>
          <w:spacing w:val="-10"/>
          <w:w w:val="115"/>
          <w:sz w:val="28"/>
          <w:szCs w:val="28"/>
        </w:rPr>
        <w:t>__</w:t>
      </w:r>
      <w:r w:rsidRPr="00CD555A">
        <w:rPr>
          <w:rFonts w:ascii="Arial" w:hAnsi="Arial" w:cs="Arial"/>
          <w:i/>
          <w:spacing w:val="-10"/>
          <w:w w:val="115"/>
          <w:sz w:val="28"/>
          <w:szCs w:val="28"/>
        </w:rPr>
        <w:t xml:space="preserve"> вариант_____</w:t>
      </w:r>
    </w:p>
    <w:p w:rsidR="00F90D6C" w:rsidRPr="001E0F58" w:rsidRDefault="00F90D6C" w:rsidP="00F90D6C">
      <w:pPr>
        <w:jc w:val="center"/>
        <w:rPr>
          <w:rFonts w:ascii="Arial" w:hAnsi="Arial" w:cs="Arial"/>
          <w:caps/>
          <w:spacing w:val="-10"/>
          <w:w w:val="115"/>
          <w:sz w:val="28"/>
          <w:szCs w:val="28"/>
        </w:rPr>
      </w:pPr>
      <w:r w:rsidRPr="001E0F58">
        <w:rPr>
          <w:rFonts w:ascii="Arial" w:hAnsi="Arial" w:cs="Arial"/>
          <w:b/>
          <w:bCs/>
          <w:iCs/>
          <w:caps/>
          <w:spacing w:val="-10"/>
          <w:w w:val="115"/>
          <w:sz w:val="28"/>
          <w:szCs w:val="28"/>
        </w:rPr>
        <w:t>«</w:t>
      </w:r>
      <w:r w:rsidRPr="001E0F58">
        <w:rPr>
          <w:rFonts w:ascii="Arial" w:hAnsi="Arial" w:cs="Arial"/>
          <w:b/>
          <w:bCs/>
          <w:caps/>
          <w:spacing w:val="-10"/>
          <w:w w:val="115"/>
          <w:sz w:val="28"/>
          <w:szCs w:val="28"/>
        </w:rPr>
        <w:t>Расчет срока окупаемости капитальных вложений при внедрении логистики на производстве»</w:t>
      </w:r>
    </w:p>
    <w:p w:rsidR="00F90D6C" w:rsidRPr="00F60E1C" w:rsidRDefault="00F90D6C" w:rsidP="00F90D6C">
      <w:pPr>
        <w:ind w:firstLine="709"/>
      </w:pPr>
      <w:r w:rsidRPr="00F60E1C">
        <w:rPr>
          <w:b/>
        </w:rPr>
        <w:t>Цель работы:</w:t>
      </w:r>
      <w:r>
        <w:t xml:space="preserve"> </w:t>
      </w:r>
      <w:r w:rsidRPr="00F60E1C">
        <w:t>определение срока окупаемости капитальных вложений после внедрения логистики на производстве.</w:t>
      </w:r>
    </w:p>
    <w:p w:rsidR="00F90D6C" w:rsidRDefault="00F90D6C" w:rsidP="00F90D6C">
      <w:pPr>
        <w:ind w:firstLine="709"/>
        <w:rPr>
          <w:b/>
        </w:rPr>
      </w:pPr>
      <w:r w:rsidRPr="00F60E1C">
        <w:rPr>
          <w:b/>
        </w:rPr>
        <w:t>Задание.</w:t>
      </w:r>
    </w:p>
    <w:p w:rsidR="00F90D6C" w:rsidRPr="005B0C85" w:rsidRDefault="00F90D6C" w:rsidP="00F90D6C">
      <w:pPr>
        <w:ind w:firstLine="360"/>
      </w:pPr>
      <w:r w:rsidRPr="005B0C85">
        <w:t xml:space="preserve">Руководство предприятия приняло решение об оптимизации процессов закупки комплектующих, производство товаров и их сбыта на основе принципов логистики. Основные показатели до и после оптимизации приведены в таблице. </w:t>
      </w:r>
    </w:p>
    <w:p w:rsidR="00F90D6C" w:rsidRPr="005B0C85" w:rsidRDefault="00F90D6C" w:rsidP="00F90D6C">
      <w:pPr>
        <w:ind w:firstLine="360"/>
      </w:pPr>
      <w:r w:rsidRPr="005B0C85">
        <w:t>Необходимо рассчитать срок окупаемости вложений в логистику.</w:t>
      </w:r>
    </w:p>
    <w:p w:rsidR="00F90D6C" w:rsidRPr="001E0F58" w:rsidRDefault="00F90D6C" w:rsidP="00F90D6C">
      <w:pPr>
        <w:rPr>
          <w:i/>
        </w:rPr>
      </w:pPr>
      <w:r w:rsidRPr="001E0F58">
        <w:rPr>
          <w:i/>
        </w:rPr>
        <w:t>Исходные данные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29"/>
        <w:gridCol w:w="425"/>
        <w:gridCol w:w="5388"/>
        <w:gridCol w:w="23"/>
        <w:gridCol w:w="1642"/>
        <w:gridCol w:w="35"/>
      </w:tblGrid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b/>
                <w:bCs/>
                <w:kern w:val="24"/>
                <w:szCs w:val="28"/>
              </w:rPr>
              <w:t xml:space="preserve">№ </w:t>
            </w:r>
            <w:proofErr w:type="gramStart"/>
            <w:r w:rsidRPr="005B0C85">
              <w:rPr>
                <w:b/>
                <w:bCs/>
                <w:kern w:val="24"/>
                <w:szCs w:val="28"/>
              </w:rPr>
              <w:t>п</w:t>
            </w:r>
            <w:proofErr w:type="gramEnd"/>
            <w:r w:rsidRPr="005B0C85">
              <w:rPr>
                <w:b/>
                <w:bCs/>
                <w:kern w:val="24"/>
                <w:szCs w:val="28"/>
              </w:rPr>
              <w:t>/п</w:t>
            </w:r>
            <w:r w:rsidRPr="005B0C85">
              <w:rPr>
                <w:b/>
                <w:bCs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12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b/>
                <w:bCs/>
                <w:kern w:val="24"/>
                <w:szCs w:val="28"/>
              </w:rPr>
              <w:t>Показатель</w:t>
            </w:r>
            <w:r w:rsidRPr="005B0C85">
              <w:rPr>
                <w:b/>
                <w:bCs/>
                <w:kern w:val="24"/>
                <w:szCs w:val="20"/>
              </w:rPr>
              <w:t xml:space="preserve">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12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b/>
                <w:bCs/>
                <w:kern w:val="24"/>
                <w:szCs w:val="28"/>
              </w:rPr>
              <w:t>Значение</w:t>
            </w:r>
            <w:r w:rsidRPr="005B0C85">
              <w:rPr>
                <w:b/>
                <w:bCs/>
                <w:kern w:val="24"/>
                <w:szCs w:val="20"/>
              </w:rPr>
              <w:t xml:space="preserve"> </w:t>
            </w:r>
          </w:p>
        </w:tc>
      </w:tr>
      <w:tr w:rsidR="00F90D6C" w:rsidRPr="005B0C85" w:rsidTr="00774029">
        <w:trPr>
          <w:trHeight w:val="283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1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Объём производства; ед./</w:t>
            </w:r>
            <w:proofErr w:type="spellStart"/>
            <w:proofErr w:type="gramStart"/>
            <w:r w:rsidRPr="005B0C85">
              <w:rPr>
                <w:color w:val="000000"/>
                <w:kern w:val="24"/>
                <w:szCs w:val="28"/>
              </w:rPr>
              <w:t>мес</w:t>
            </w:r>
            <w:proofErr w:type="spellEnd"/>
            <w:proofErr w:type="gramEnd"/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289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2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Затраты на внедрение логистики на производстве; руб.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3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0C85">
              <w:rPr>
                <w:color w:val="000000"/>
                <w:kern w:val="24"/>
                <w:sz w:val="22"/>
                <w:szCs w:val="22"/>
              </w:rPr>
              <w:t xml:space="preserve">Количество </w:t>
            </w:r>
            <w:proofErr w:type="gramStart"/>
            <w:r w:rsidRPr="005B0C85">
              <w:rPr>
                <w:color w:val="000000"/>
                <w:kern w:val="24"/>
                <w:sz w:val="22"/>
                <w:szCs w:val="22"/>
              </w:rPr>
              <w:t>комплектующих</w:t>
            </w:r>
            <w:proofErr w:type="gramEnd"/>
            <w:r w:rsidRPr="005B0C85">
              <w:rPr>
                <w:color w:val="000000"/>
                <w:kern w:val="24"/>
                <w:sz w:val="22"/>
                <w:szCs w:val="22"/>
              </w:rPr>
              <w:t xml:space="preserve">, необходимых для производства единицы товара; шт.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4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0C85">
              <w:rPr>
                <w:color w:val="000000"/>
                <w:kern w:val="24"/>
                <w:sz w:val="22"/>
                <w:szCs w:val="22"/>
              </w:rPr>
              <w:t xml:space="preserve">Транспортные расходы по доставке с оптового склада одного комплектующего для производства товаров при первоначальной схеме работы предприятия; руб.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5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0C85">
              <w:rPr>
                <w:color w:val="000000"/>
                <w:kern w:val="24"/>
                <w:sz w:val="22"/>
                <w:szCs w:val="22"/>
              </w:rPr>
              <w:t xml:space="preserve">Транспортные расходы по доставке с оптового склада одного комплектующего для производства товаров после внедрения логистики; руб.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6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0C85">
              <w:rPr>
                <w:color w:val="000000"/>
                <w:kern w:val="24"/>
                <w:sz w:val="22"/>
                <w:szCs w:val="22"/>
              </w:rPr>
              <w:t xml:space="preserve">Расходы на производство единицы товара при первоначальной схеме работы предприятия (себестоимость); руб.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7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0C85">
              <w:rPr>
                <w:color w:val="000000"/>
                <w:kern w:val="24"/>
                <w:sz w:val="22"/>
                <w:szCs w:val="22"/>
              </w:rPr>
              <w:t xml:space="preserve">Расходы на производство единицы товара после внедрения логистики (себестоимость); руб.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8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0C85">
              <w:rPr>
                <w:color w:val="000000"/>
                <w:kern w:val="24"/>
                <w:sz w:val="22"/>
                <w:szCs w:val="22"/>
              </w:rPr>
              <w:t xml:space="preserve">Расходы по переработке, хранению и отпуску единицы товара с производственного звена при первоначальной схеме работы предприятия; руб.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rPr>
          <w:trHeight w:val="584"/>
        </w:trPr>
        <w:tc>
          <w:tcPr>
            <w:tcW w:w="689" w:type="dxa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5B0C85">
              <w:rPr>
                <w:color w:val="000000"/>
                <w:kern w:val="24"/>
                <w:szCs w:val="28"/>
              </w:rPr>
              <w:t>9</w:t>
            </w:r>
            <w:r w:rsidRPr="005B0C85">
              <w:rPr>
                <w:color w:val="000000"/>
                <w:kern w:val="24"/>
                <w:szCs w:val="20"/>
              </w:rPr>
              <w:t xml:space="preserve"> </w:t>
            </w:r>
          </w:p>
        </w:tc>
        <w:tc>
          <w:tcPr>
            <w:tcW w:w="7665" w:type="dxa"/>
            <w:gridSpan w:val="4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0C85">
              <w:rPr>
                <w:color w:val="000000"/>
                <w:kern w:val="24"/>
                <w:sz w:val="22"/>
                <w:szCs w:val="22"/>
              </w:rPr>
              <w:t xml:space="preserve">Расходы по переработке, хранению и отпуску единицы товара с производственного звена после внедрения логистики; руб. 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0D6C" w:rsidRPr="005B0C85" w:rsidRDefault="00F90D6C" w:rsidP="00774029">
            <w:pPr>
              <w:rPr>
                <w:rFonts w:ascii="Arial" w:hAnsi="Arial" w:cs="Arial"/>
                <w:szCs w:val="36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>
              <w:rPr>
                <w:b/>
              </w:rPr>
              <w:t>Расчетные данные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 xml:space="preserve"> Общее количество </w:t>
            </w:r>
            <w:proofErr w:type="gramStart"/>
            <w:r w:rsidRPr="005B0C85">
              <w:rPr>
                <w:rFonts w:ascii="Arial CYR" w:hAnsi="Arial CYR" w:cs="Arial CYR"/>
              </w:rPr>
              <w:t>комплектующих</w:t>
            </w:r>
            <w:proofErr w:type="gramEnd"/>
            <w:r w:rsidRPr="005B0C85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90D6C" w:rsidRPr="005B0C85" w:rsidRDefault="00F90D6C" w:rsidP="00774029">
            <w:pPr>
              <w:ind w:left="113" w:right="113"/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  <w:i/>
                <w:iCs/>
              </w:rPr>
              <w:lastRenderedPageBreak/>
              <w:t>Расходы предприятия по первоначальной схеме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Транспортные расходы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Расходы на производство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Расходы по переработки, хранению и отпуску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Общие расходы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90D6C" w:rsidRPr="005B0C85" w:rsidRDefault="00F90D6C" w:rsidP="00774029">
            <w:pPr>
              <w:ind w:left="113" w:right="113"/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  <w:i/>
                <w:iCs/>
              </w:rPr>
              <w:t>Расходы предприятия по</w:t>
            </w:r>
            <w:r>
              <w:rPr>
                <w:rFonts w:ascii="Arial CYR" w:hAnsi="Arial CYR" w:cs="Arial CYR"/>
                <w:i/>
                <w:iCs/>
              </w:rPr>
              <w:t>сле внедрения логистики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Транспортные расходы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Расходы на производство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Расходы по переработки, хранению и отпуску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rPr>
                <w:rFonts w:ascii="Arial CYR" w:hAnsi="Arial CYR" w:cs="Arial CYR"/>
              </w:rPr>
            </w:pPr>
            <w:r w:rsidRPr="005B0C85">
              <w:rPr>
                <w:rFonts w:ascii="Arial CYR" w:hAnsi="Arial CYR" w:cs="Arial CYR"/>
              </w:rPr>
              <w:t>Общие расходы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8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rPr>
                <w:rFonts w:ascii="Arial CYR" w:hAnsi="Arial CYR" w:cs="Arial CYR"/>
                <w:b/>
                <w:bCs/>
              </w:rPr>
            </w:pPr>
            <w:r w:rsidRPr="005B0C85">
              <w:rPr>
                <w:rFonts w:ascii="Arial CYR" w:hAnsi="Arial CYR" w:cs="Arial CYR"/>
              </w:rPr>
              <w:t> </w:t>
            </w:r>
            <w:r w:rsidRPr="005B0C85">
              <w:rPr>
                <w:rFonts w:ascii="Arial CYR" w:hAnsi="Arial CYR" w:cs="Arial CYR"/>
                <w:b/>
                <w:bCs/>
              </w:rPr>
              <w:t>Экономический эффект от внедрения логистики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8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rPr>
                <w:rFonts w:ascii="Arial CYR" w:hAnsi="Arial CYR" w:cs="Arial CYR"/>
                <w:b/>
                <w:bCs/>
              </w:rPr>
            </w:pPr>
            <w:r w:rsidRPr="005B0C85">
              <w:rPr>
                <w:rFonts w:ascii="Arial CYR" w:hAnsi="Arial CYR" w:cs="Arial CYR"/>
              </w:rPr>
              <w:t> </w:t>
            </w:r>
            <w:r w:rsidRPr="005B0C85">
              <w:rPr>
                <w:rFonts w:ascii="Arial CYR" w:hAnsi="Arial CYR" w:cs="Arial CYR"/>
                <w:b/>
                <w:bCs/>
              </w:rPr>
              <w:t xml:space="preserve">Срок окупаемости вложений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90D6C" w:rsidRPr="005B0C85" w:rsidTr="0077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360"/>
        </w:trPr>
        <w:tc>
          <w:tcPr>
            <w:tcW w:w="8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C" w:rsidRPr="005B0C85" w:rsidRDefault="00F90D6C" w:rsidP="00774029">
            <w:pPr>
              <w:rPr>
                <w:rFonts w:ascii="Arial CYR" w:hAnsi="Arial CYR" w:cs="Arial CYR"/>
                <w:b/>
                <w:bCs/>
              </w:rPr>
            </w:pPr>
            <w:r w:rsidRPr="005B0C85">
              <w:rPr>
                <w:rFonts w:ascii="Arial CYR" w:hAnsi="Arial CYR" w:cs="Arial CYR"/>
              </w:rPr>
              <w:t> </w:t>
            </w:r>
            <w:r w:rsidRPr="005B0C85">
              <w:rPr>
                <w:rFonts w:ascii="Arial CYR" w:hAnsi="Arial CYR" w:cs="Arial CYR"/>
                <w:b/>
                <w:bCs/>
              </w:rPr>
              <w:t>Абсолютный эффект от внедрения логистики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C" w:rsidRPr="005B0C85" w:rsidRDefault="00F90D6C" w:rsidP="00774029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F90D6C" w:rsidRDefault="00F90D6C" w:rsidP="000D6482">
      <w:pPr>
        <w:rPr>
          <w:rFonts w:ascii="Times New Roman" w:hAnsi="Times New Roman" w:cs="Times New Roman"/>
          <w:sz w:val="28"/>
          <w:szCs w:val="28"/>
        </w:rPr>
      </w:pPr>
    </w:p>
    <w:p w:rsidR="00F90D6C" w:rsidRDefault="00F90D6C" w:rsidP="00F90D6C">
      <w:pPr>
        <w:spacing w:after="0"/>
        <w:jc w:val="center"/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  <w:t>Методика выполнения</w:t>
      </w:r>
    </w:p>
    <w:p w:rsidR="00F90D6C" w:rsidRDefault="00F90D6C" w:rsidP="00F90D6C">
      <w:pPr>
        <w:spacing w:after="0"/>
        <w:jc w:val="center"/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  <w:t>Практическая 8</w:t>
      </w:r>
    </w:p>
    <w:p w:rsidR="00F90D6C" w:rsidRPr="00124615" w:rsidRDefault="00F90D6C" w:rsidP="00F90D6C">
      <w:pPr>
        <w:spacing w:after="0"/>
        <w:rPr>
          <w:rFonts w:ascii="Times New Roman" w:hAnsi="Times New Roman" w:cs="Times New Roman"/>
          <w:w w:val="101"/>
          <w:sz w:val="28"/>
          <w:szCs w:val="28"/>
        </w:rPr>
      </w:pPr>
      <w:r w:rsidRPr="00124615"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  <w:t>Условие.</w:t>
      </w:r>
      <w:r w:rsidRPr="00124615">
        <w:rPr>
          <w:rFonts w:ascii="Times New Roman" w:hAnsi="Times New Roman" w:cs="Times New Roman"/>
          <w:w w:val="101"/>
          <w:sz w:val="28"/>
          <w:szCs w:val="28"/>
        </w:rPr>
        <w:t xml:space="preserve"> Необходимо рассчитать срок окупаемости вложений в логистику.</w:t>
      </w:r>
    </w:p>
    <w:p w:rsidR="00F90D6C" w:rsidRPr="00124615" w:rsidRDefault="00F90D6C" w:rsidP="00F90D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  <w:t>Выполнение работы</w:t>
      </w:r>
      <w:r w:rsidRPr="00124615"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  <w:t xml:space="preserve">. </w:t>
      </w:r>
    </w:p>
    <w:p w:rsidR="00F90D6C" w:rsidRPr="0029761E" w:rsidRDefault="00F90D6C" w:rsidP="00F90D6C">
      <w:pPr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>Рассчитаем расходы предприятия по производству и отпуску товаров по первоначальной схеме.</w:t>
      </w:r>
    </w:p>
    <w:p w:rsidR="00F90D6C" w:rsidRPr="0029761E" w:rsidRDefault="00F90D6C" w:rsidP="00F90D6C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Количество </w:t>
      </w:r>
      <w:proofErr w:type="gramStart"/>
      <w:r w:rsidRPr="0029761E">
        <w:rPr>
          <w:rFonts w:ascii="Times New Roman" w:hAnsi="Times New Roman" w:cs="Times New Roman"/>
          <w:w w:val="101"/>
          <w:sz w:val="24"/>
          <w:szCs w:val="28"/>
        </w:rPr>
        <w:t>комплектующих</w:t>
      </w:r>
      <w:proofErr w:type="gramEnd"/>
      <w:r w:rsidRPr="0029761E">
        <w:rPr>
          <w:rFonts w:ascii="Times New Roman" w:hAnsi="Times New Roman" w:cs="Times New Roman"/>
          <w:w w:val="101"/>
          <w:sz w:val="24"/>
          <w:szCs w:val="28"/>
        </w:rPr>
        <w:t>, необходимых для выполнения объёма производства</w:t>
      </w:r>
    </w:p>
    <w:p w:rsidR="00F90D6C" w:rsidRPr="0029761E" w:rsidRDefault="00F90D6C" w:rsidP="00F90D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 xml:space="preserve">Количество </w:t>
      </w:r>
      <w:proofErr w:type="gramStart"/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комплектующих</w:t>
      </w:r>
      <w:proofErr w:type="gramEnd"/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, необходимых для производства единицы товара умножить объём производства</w:t>
      </w:r>
      <w:r w:rsidRPr="0029761E">
        <w:rPr>
          <w:rFonts w:ascii="Times New Roman" w:hAnsi="Times New Roman" w:cs="Times New Roman"/>
          <w:w w:val="101"/>
          <w:sz w:val="24"/>
          <w:szCs w:val="28"/>
        </w:rPr>
        <w:t>.</w:t>
      </w:r>
    </w:p>
    <w:p w:rsidR="00F90D6C" w:rsidRPr="0029761E" w:rsidRDefault="00F90D6C" w:rsidP="00F90D6C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Транспортные расходы. </w:t>
      </w:r>
    </w:p>
    <w:p w:rsidR="00F90D6C" w:rsidRPr="0029761E" w:rsidRDefault="00F90D6C" w:rsidP="00F90D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Количество комплектующих, необходимых для выполнения объёма производства умножить транспортные расходы по доставке с оптового склада одного комплектующего для производства товаров при первоначальной схеме работы предприятия умножить на количество месяцев в году.</w:t>
      </w:r>
    </w:p>
    <w:p w:rsidR="00F90D6C" w:rsidRPr="0029761E" w:rsidRDefault="00F90D6C" w:rsidP="00F90D6C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Расходы на производство. </w:t>
      </w:r>
    </w:p>
    <w:p w:rsidR="00F90D6C" w:rsidRPr="0029761E" w:rsidRDefault="00F90D6C" w:rsidP="00F90D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Количество комплектующих, необходимых для выполнения объёма производства умножить на расходы на производство единицы товара при первоначальной схеме работы предприятия умножить на количество месяцев в году.</w:t>
      </w:r>
    </w:p>
    <w:p w:rsidR="00F90D6C" w:rsidRPr="0029761E" w:rsidRDefault="00F90D6C" w:rsidP="00F90D6C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Расходы по переработке, хранению и отпуску товара. </w:t>
      </w:r>
    </w:p>
    <w:p w:rsidR="00F90D6C" w:rsidRPr="0029761E" w:rsidRDefault="00F90D6C" w:rsidP="00F90D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Количество комплектующих, необходимых для выполнения объёма производства умножить на расходы по переработке, хранению и отпуску единицы товара с производственного звена при первоначальной схеме работы предприятия умножить на количество месяцев в году.</w:t>
      </w:r>
    </w:p>
    <w:p w:rsidR="00F90D6C" w:rsidRPr="0029761E" w:rsidRDefault="00F90D6C" w:rsidP="00F90D6C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>Общие расходы по первоначальной схеме.</w:t>
      </w:r>
    </w:p>
    <w:p w:rsidR="00F90D6C" w:rsidRDefault="00F90D6C" w:rsidP="00F90D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Транспортные расходы плюс расходы на производство плюс расходы по переработке, хранению и отпуску товара</w:t>
      </w: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 </w:t>
      </w:r>
    </w:p>
    <w:p w:rsidR="00F90D6C" w:rsidRPr="0029761E" w:rsidRDefault="00F90D6C" w:rsidP="00F90D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w w:val="101"/>
          <w:sz w:val="24"/>
          <w:szCs w:val="28"/>
        </w:rPr>
      </w:pPr>
    </w:p>
    <w:p w:rsidR="00F90D6C" w:rsidRPr="0029761E" w:rsidRDefault="00F90D6C" w:rsidP="00F90D6C">
      <w:pPr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>Рассчитаем расходы предприятия по производству и отпуску товаров после оптимизации (внедрения логистики).</w:t>
      </w:r>
    </w:p>
    <w:p w:rsidR="00F90D6C" w:rsidRPr="0029761E" w:rsidRDefault="00F90D6C" w:rsidP="00F90D6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Количество </w:t>
      </w:r>
      <w:proofErr w:type="gramStart"/>
      <w:r w:rsidRPr="0029761E">
        <w:rPr>
          <w:rFonts w:ascii="Times New Roman" w:hAnsi="Times New Roman" w:cs="Times New Roman"/>
          <w:w w:val="101"/>
          <w:sz w:val="24"/>
          <w:szCs w:val="28"/>
        </w:rPr>
        <w:t>комплектующих</w:t>
      </w:r>
      <w:proofErr w:type="gramEnd"/>
      <w:r w:rsidRPr="0029761E">
        <w:rPr>
          <w:rFonts w:ascii="Times New Roman" w:hAnsi="Times New Roman" w:cs="Times New Roman"/>
          <w:w w:val="101"/>
          <w:sz w:val="24"/>
          <w:szCs w:val="28"/>
        </w:rPr>
        <w:t>, необходимых для выполнения объёма производства</w:t>
      </w:r>
    </w:p>
    <w:p w:rsidR="00F90D6C" w:rsidRPr="0029761E" w:rsidRDefault="00F90D6C" w:rsidP="00F90D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lastRenderedPageBreak/>
        <w:t xml:space="preserve">Количество </w:t>
      </w:r>
      <w:proofErr w:type="gramStart"/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комплектующих</w:t>
      </w:r>
      <w:proofErr w:type="gramEnd"/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, необходимых для выполнения объёма производства, не изменится</w:t>
      </w:r>
    </w:p>
    <w:p w:rsidR="00F90D6C" w:rsidRPr="0029761E" w:rsidRDefault="00F90D6C" w:rsidP="00F90D6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Транспортные расходы. </w:t>
      </w:r>
    </w:p>
    <w:p w:rsidR="00F90D6C" w:rsidRPr="0029761E" w:rsidRDefault="00F90D6C" w:rsidP="00F90D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Количество комплектующих, необходимых для выполнения объёма производства умножить транспортные расходы по доставке с оптового склада одного комплектующего для производства товаров после внедрения логистики умножить на количество месяцев в году.</w:t>
      </w:r>
    </w:p>
    <w:p w:rsidR="00F90D6C" w:rsidRPr="0029761E" w:rsidRDefault="00F90D6C" w:rsidP="00F90D6C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Расходы на производство. </w:t>
      </w:r>
    </w:p>
    <w:p w:rsidR="00F90D6C" w:rsidRPr="0029761E" w:rsidRDefault="00F90D6C" w:rsidP="00F90D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Количество комплектующих, необходимых для выполнения объёма производства умножить на расходы на производство единицы товара</w:t>
      </w: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 </w:t>
      </w: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после внедрения логистики</w:t>
      </w: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 </w:t>
      </w: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умножить на количество месяцев в году.</w:t>
      </w:r>
    </w:p>
    <w:p w:rsidR="00F90D6C" w:rsidRPr="0029761E" w:rsidRDefault="00F90D6C" w:rsidP="00F90D6C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Расходы по переработке, хранению и отпуску товара. </w:t>
      </w:r>
    </w:p>
    <w:p w:rsidR="00F90D6C" w:rsidRPr="0029761E" w:rsidRDefault="00F90D6C" w:rsidP="00F90D6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Количество комплектующих, необходимых для выполнения объёма производства умножить на расходы по переработке, хранению и отпуску единицы товара с производственного звена после внедрения логистики умножить на количество месяцев в году.</w:t>
      </w:r>
    </w:p>
    <w:p w:rsidR="00F90D6C" w:rsidRPr="0029761E" w:rsidRDefault="00F90D6C" w:rsidP="00F90D6C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Общие расходы после оптимизации (внедрения логистики). </w:t>
      </w: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Транспортные расходы плюс расходы на производство плюс расходы по переработке, хранению и отпуску товара</w:t>
      </w: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 </w:t>
      </w:r>
    </w:p>
    <w:p w:rsidR="00F90D6C" w:rsidRPr="0029761E" w:rsidRDefault="00F90D6C" w:rsidP="00F90D6C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>Экономический эффект от внедрения логистики.</w:t>
      </w:r>
    </w:p>
    <w:p w:rsidR="00F90D6C" w:rsidRPr="0029761E" w:rsidRDefault="00F90D6C" w:rsidP="00F90D6C">
      <w:p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Общие расходы по первоначальной схеме минус общие расходы по предлагаемой схеме</w:t>
      </w: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 </w:t>
      </w:r>
    </w:p>
    <w:p w:rsidR="00F90D6C" w:rsidRPr="0029761E" w:rsidRDefault="00F90D6C" w:rsidP="00F90D6C">
      <w:p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</w:p>
    <w:p w:rsidR="00F90D6C" w:rsidRPr="0029761E" w:rsidRDefault="00F90D6C" w:rsidP="00F90D6C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>Срок окупаемости вложений в логистику</w:t>
      </w:r>
    </w:p>
    <w:p w:rsidR="00F90D6C" w:rsidRDefault="00F90D6C" w:rsidP="00F90D6C">
      <w:p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>Затраты на внедрение логистики на производстве разделить на экономический эффект от внедрения логистики (округление в большую сторону)</w:t>
      </w: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 </w:t>
      </w:r>
    </w:p>
    <w:p w:rsidR="00F90D6C" w:rsidRPr="0029761E" w:rsidRDefault="00F90D6C" w:rsidP="00F90D6C">
      <w:p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</w:p>
    <w:p w:rsidR="00F90D6C" w:rsidRPr="0029761E" w:rsidRDefault="00F90D6C" w:rsidP="00F90D6C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w w:val="101"/>
          <w:sz w:val="24"/>
          <w:szCs w:val="28"/>
        </w:rPr>
        <w:t xml:space="preserve">Абсолютный эффект от внедрения логистики составит </w:t>
      </w:r>
    </w:p>
    <w:p w:rsidR="00F90D6C" w:rsidRDefault="00F90D6C" w:rsidP="00F90D6C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  <w:r w:rsidRPr="0029761E">
        <w:rPr>
          <w:rFonts w:ascii="Times New Roman" w:hAnsi="Times New Roman" w:cs="Times New Roman"/>
          <w:i/>
          <w:w w:val="101"/>
          <w:sz w:val="24"/>
          <w:szCs w:val="28"/>
        </w:rPr>
        <w:t xml:space="preserve">Экономический эффект от внедрения логистики минус затраты на внедрение логистики на производстве </w:t>
      </w:r>
    </w:p>
    <w:p w:rsidR="00D722E3" w:rsidRDefault="00D722E3" w:rsidP="00F90D6C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/>
          <w:w w:val="101"/>
          <w:sz w:val="24"/>
          <w:szCs w:val="28"/>
        </w:rPr>
      </w:pPr>
    </w:p>
    <w:p w:rsidR="00D722E3" w:rsidRPr="00D722E3" w:rsidRDefault="00D722E3" w:rsidP="00D722E3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w w:val="101"/>
          <w:sz w:val="36"/>
          <w:szCs w:val="28"/>
        </w:rPr>
      </w:pPr>
      <w:r w:rsidRPr="00D722E3">
        <w:rPr>
          <w:rFonts w:ascii="Times New Roman" w:hAnsi="Times New Roman" w:cs="Times New Roman"/>
          <w:b/>
          <w:i/>
          <w:w w:val="101"/>
          <w:sz w:val="36"/>
          <w:szCs w:val="28"/>
        </w:rPr>
        <w:t>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76"/>
        <w:gridCol w:w="776"/>
        <w:gridCol w:w="776"/>
        <w:gridCol w:w="1056"/>
        <w:gridCol w:w="916"/>
        <w:gridCol w:w="776"/>
        <w:gridCol w:w="916"/>
        <w:gridCol w:w="916"/>
        <w:gridCol w:w="1056"/>
        <w:gridCol w:w="916"/>
      </w:tblGrid>
      <w:tr w:rsidR="00D722E3" w:rsidRPr="00A72846" w:rsidTr="00774029">
        <w:trPr>
          <w:trHeight w:val="390"/>
        </w:trPr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D722E3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E6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6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0E6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74" w:type="pct"/>
            <w:gridSpan w:val="10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vMerge/>
            <w:shd w:val="clear" w:color="auto" w:fill="auto"/>
            <w:hideMark/>
          </w:tcPr>
          <w:p w:rsidR="00D722E3" w:rsidRPr="000E69CB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722E3" w:rsidRPr="00A72846" w:rsidTr="00774029">
        <w:trPr>
          <w:trHeight w:val="390"/>
        </w:trPr>
        <w:tc>
          <w:tcPr>
            <w:tcW w:w="42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D722E3" w:rsidRDefault="00D722E3" w:rsidP="00D722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081"/>
        <w:gridCol w:w="1081"/>
        <w:gridCol w:w="1081"/>
        <w:gridCol w:w="1081"/>
        <w:gridCol w:w="1081"/>
        <w:gridCol w:w="1081"/>
        <w:gridCol w:w="1082"/>
        <w:gridCol w:w="1074"/>
      </w:tblGrid>
      <w:tr w:rsidR="00D722E3" w:rsidRPr="00A72846" w:rsidTr="00774029">
        <w:trPr>
          <w:trHeight w:val="390"/>
        </w:trPr>
        <w:tc>
          <w:tcPr>
            <w:tcW w:w="203" w:type="pct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22E3" w:rsidRPr="00A72846" w:rsidTr="00774029">
        <w:trPr>
          <w:trHeight w:val="390"/>
        </w:trPr>
        <w:tc>
          <w:tcPr>
            <w:tcW w:w="203" w:type="pct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D722E3" w:rsidRDefault="00D722E3" w:rsidP="00D722E3"/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268"/>
        <w:gridCol w:w="1294"/>
        <w:gridCol w:w="1403"/>
        <w:gridCol w:w="1113"/>
        <w:gridCol w:w="1113"/>
        <w:gridCol w:w="1087"/>
      </w:tblGrid>
      <w:tr w:rsidR="00D722E3" w:rsidRPr="00A72846" w:rsidTr="00774029">
        <w:trPr>
          <w:trHeight w:val="390"/>
        </w:trPr>
        <w:tc>
          <w:tcPr>
            <w:tcW w:w="1101" w:type="dxa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тыс.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млн.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тыс.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тыс.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тыс.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тыс.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722E3" w:rsidRPr="00A72846" w:rsidTr="00774029">
        <w:trPr>
          <w:trHeight w:val="390"/>
        </w:trPr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1" w:type="dxa"/>
            <w:vAlign w:val="center"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722E3" w:rsidRPr="00A72846" w:rsidRDefault="00D722E3" w:rsidP="0077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28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F90D6C" w:rsidRDefault="00F90D6C" w:rsidP="000D6482">
      <w:pPr>
        <w:rPr>
          <w:rFonts w:ascii="Times New Roman" w:hAnsi="Times New Roman" w:cs="Times New Roman"/>
          <w:sz w:val="28"/>
          <w:szCs w:val="28"/>
        </w:rPr>
      </w:pPr>
    </w:p>
    <w:sectPr w:rsidR="00F90D6C" w:rsidSect="006C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C5"/>
    <w:multiLevelType w:val="hybridMultilevel"/>
    <w:tmpl w:val="8C2E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B2C"/>
    <w:multiLevelType w:val="hybridMultilevel"/>
    <w:tmpl w:val="DFCC354E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E138B6C4">
      <w:start w:val="1"/>
      <w:numFmt w:val="upperRoman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 w:tplc="87AA047A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  <w:w w:val="103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14447CF"/>
    <w:multiLevelType w:val="hybridMultilevel"/>
    <w:tmpl w:val="25DCC536"/>
    <w:lvl w:ilvl="0" w:tplc="15A6CEB4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6698"/>
    <w:multiLevelType w:val="hybridMultilevel"/>
    <w:tmpl w:val="F4AC183C"/>
    <w:lvl w:ilvl="0" w:tplc="E39EC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4"/>
    <w:rsid w:val="0005423C"/>
    <w:rsid w:val="00074064"/>
    <w:rsid w:val="000D6482"/>
    <w:rsid w:val="00454624"/>
    <w:rsid w:val="006C15E9"/>
    <w:rsid w:val="006D05E0"/>
    <w:rsid w:val="0095741E"/>
    <w:rsid w:val="00AC62B1"/>
    <w:rsid w:val="00C64574"/>
    <w:rsid w:val="00D363F3"/>
    <w:rsid w:val="00D722E3"/>
    <w:rsid w:val="00D87316"/>
    <w:rsid w:val="00E11E24"/>
    <w:rsid w:val="00F9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0D6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0D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az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ПК</cp:lastModifiedBy>
  <cp:revision>2</cp:revision>
  <dcterms:created xsi:type="dcterms:W3CDTF">2020-04-16T03:03:00Z</dcterms:created>
  <dcterms:modified xsi:type="dcterms:W3CDTF">2020-04-16T03:03:00Z</dcterms:modified>
</cp:coreProperties>
</file>